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C782" w14:textId="77777777" w:rsidR="00981B2B" w:rsidRDefault="00981B2B" w:rsidP="00981B2B">
      <w:pPr>
        <w:pStyle w:val="NormalWeb"/>
        <w:widowControl w:val="0"/>
        <w:jc w:val="center"/>
        <w:outlineLvl w:val="0"/>
        <w:rPr>
          <w:rFonts w:ascii="Arial" w:hAnsi="Arial"/>
          <w:b/>
          <w:sz w:val="16"/>
          <w:szCs w:val="16"/>
          <w:u w:val="single"/>
        </w:rPr>
      </w:pPr>
      <w:r w:rsidRPr="001E23E7">
        <w:rPr>
          <w:rFonts w:ascii="Arial" w:hAnsi="Arial"/>
          <w:b/>
          <w:i/>
          <w:noProof/>
          <w:spacing w:val="-8"/>
          <w:sz w:val="26"/>
          <w:u w:val="single"/>
          <w:lang w:val="es-ES" w:eastAsia="es-ES"/>
        </w:rPr>
        <w:drawing>
          <wp:anchor distT="0" distB="0" distL="114300" distR="114300" simplePos="0" relativeHeight="251659264" behindDoc="1" locked="0" layoutInCell="1" allowOverlap="1" wp14:anchorId="09000046" wp14:editId="601744D6">
            <wp:simplePos x="0" y="0"/>
            <wp:positionH relativeFrom="column">
              <wp:posOffset>117475</wp:posOffset>
            </wp:positionH>
            <wp:positionV relativeFrom="paragraph">
              <wp:posOffset>332105</wp:posOffset>
            </wp:positionV>
            <wp:extent cx="839470" cy="934720"/>
            <wp:effectExtent l="0" t="0" r="0" b="0"/>
            <wp:wrapTight wrapText="bothSides">
              <wp:wrapPolygon edited="0">
                <wp:start x="0" y="0"/>
                <wp:lineTo x="0" y="21130"/>
                <wp:lineTo x="21077" y="21130"/>
                <wp:lineTo x="21077" y="0"/>
                <wp:lineTo x="0" y="0"/>
              </wp:wrapPolygon>
            </wp:wrapTight>
            <wp:docPr id="29" name="Imagen 29" descr="ll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aves"/>
                    <pic:cNvPicPr>
                      <a:picLocks noChangeAspect="1" noChangeArrowheads="1"/>
                    </pic:cNvPicPr>
                  </pic:nvPicPr>
                  <pic:blipFill>
                    <a:blip r:embed="rId4">
                      <a:lum contrast="42000"/>
                      <a:extLst>
                        <a:ext uri="{28A0092B-C50C-407E-A947-70E740481C1C}">
                          <a14:useLocalDpi xmlns:a14="http://schemas.microsoft.com/office/drawing/2010/main" val="0"/>
                        </a:ext>
                      </a:extLst>
                    </a:blip>
                    <a:srcRect/>
                    <a:stretch>
                      <a:fillRect/>
                    </a:stretch>
                  </pic:blipFill>
                  <pic:spPr bwMode="auto">
                    <a:xfrm>
                      <a:off x="0" y="0"/>
                      <a:ext cx="83947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8"/>
          <w:u w:val="single"/>
        </w:rPr>
        <w:t>LA VOZ DE LA IGLESIA</w:t>
      </w:r>
    </w:p>
    <w:p w14:paraId="49FCB233" w14:textId="77777777" w:rsidR="00981B2B" w:rsidRPr="007C7550" w:rsidRDefault="00981B2B" w:rsidP="00981B2B">
      <w:pPr>
        <w:jc w:val="both"/>
        <w:rPr>
          <w:rFonts w:ascii="Arial" w:hAnsi="Arial"/>
          <w:spacing w:val="-8"/>
          <w:sz w:val="16"/>
        </w:rPr>
      </w:pPr>
    </w:p>
    <w:p w14:paraId="7E4D358D" w14:textId="77777777" w:rsidR="00981B2B" w:rsidRPr="007C7550" w:rsidRDefault="00981B2B" w:rsidP="00981B2B">
      <w:pPr>
        <w:pStyle w:val="NormalWeb"/>
        <w:spacing w:before="0" w:beforeAutospacing="0" w:after="0" w:afterAutospacing="0"/>
        <w:jc w:val="both"/>
        <w:rPr>
          <w:rFonts w:ascii="Arial" w:hAnsi="Arial" w:cs="Arial"/>
          <w:spacing w:val="-8"/>
          <w:u w:val="single"/>
          <w:lang w:val="es-ES"/>
        </w:rPr>
      </w:pPr>
      <w:r w:rsidRPr="007C7550">
        <w:rPr>
          <w:rFonts w:ascii="Arial" w:hAnsi="Arial" w:cs="Arial"/>
          <w:i/>
          <w:iCs/>
          <w:spacing w:val="-8"/>
          <w:u w:val="single"/>
          <w:lang w:val="es-ES"/>
        </w:rPr>
        <w:t>El ministro extraordinario de la Sagrada Comunión</w:t>
      </w:r>
    </w:p>
    <w:p w14:paraId="730C590E" w14:textId="77777777" w:rsidR="00981B2B" w:rsidRDefault="00981B2B" w:rsidP="00981B2B">
      <w:pPr>
        <w:pStyle w:val="NormalWeb"/>
        <w:spacing w:before="0" w:beforeAutospacing="0" w:after="0" w:afterAutospacing="0"/>
        <w:ind w:firstLine="1872"/>
        <w:jc w:val="both"/>
        <w:rPr>
          <w:rFonts w:ascii="Arial" w:hAnsi="Arial" w:cs="Arial"/>
          <w:spacing w:val="-8"/>
          <w:lang w:val="es-ES"/>
        </w:rPr>
      </w:pPr>
    </w:p>
    <w:p w14:paraId="3BC17196" w14:textId="77777777" w:rsidR="00981B2B" w:rsidRDefault="00981B2B" w:rsidP="00981B2B">
      <w:pPr>
        <w:pStyle w:val="NormalWeb"/>
        <w:spacing w:before="0" w:beforeAutospacing="0" w:after="0" w:afterAutospacing="0"/>
        <w:jc w:val="both"/>
        <w:rPr>
          <w:rFonts w:ascii="Arial" w:hAnsi="Arial" w:cs="Arial"/>
          <w:spacing w:val="-8"/>
          <w:lang w:val="es-ES"/>
        </w:rPr>
      </w:pPr>
      <w:r w:rsidRPr="007C7550">
        <w:rPr>
          <w:rFonts w:ascii="Arial" w:hAnsi="Arial" w:cs="Arial"/>
          <w:spacing w:val="-8"/>
          <w:lang w:val="es-ES"/>
        </w:rPr>
        <w:t xml:space="preserve">Los fieles no ordenados, ya desde hace tiempo, colaboran en diversos ambientes de la pastoral con los sagrados ministros a fin que «el don inefable de la Eucaristía sea siempre más profundamente conocido y se participe a su eficacia salvífica con siempre mayor </w:t>
      </w:r>
      <w:proofErr w:type="gramStart"/>
      <w:r w:rsidRPr="007C7550">
        <w:rPr>
          <w:rFonts w:ascii="Arial" w:hAnsi="Arial" w:cs="Arial"/>
          <w:spacing w:val="-8"/>
          <w:lang w:val="es-ES"/>
        </w:rPr>
        <w:t>intensidad »</w:t>
      </w:r>
      <w:proofErr w:type="gramEnd"/>
      <w:r w:rsidRPr="007C7550">
        <w:rPr>
          <w:rFonts w:ascii="Arial" w:hAnsi="Arial" w:cs="Arial"/>
          <w:spacing w:val="-8"/>
          <w:lang w:val="es-ES"/>
        </w:rPr>
        <w:t>.</w:t>
      </w:r>
    </w:p>
    <w:p w14:paraId="072F58F1" w14:textId="77777777" w:rsidR="00981B2B" w:rsidRPr="007C7550" w:rsidRDefault="00981B2B" w:rsidP="00981B2B">
      <w:pPr>
        <w:pStyle w:val="NormalWeb"/>
        <w:spacing w:before="0" w:beforeAutospacing="0" w:after="0" w:afterAutospacing="0"/>
        <w:ind w:firstLine="1639"/>
        <w:jc w:val="both"/>
        <w:rPr>
          <w:rFonts w:ascii="Arial" w:hAnsi="Arial" w:cs="Arial"/>
          <w:spacing w:val="-8"/>
          <w:lang w:val="es-ES"/>
        </w:rPr>
      </w:pPr>
      <w:r w:rsidRPr="007C7550">
        <w:rPr>
          <w:rFonts w:ascii="Arial" w:hAnsi="Arial" w:cs="Arial"/>
          <w:spacing w:val="-8"/>
          <w:lang w:val="es-ES"/>
        </w:rPr>
        <w:t>Se trata de un servicio litúrgico que, responde a objetivas necesidades de los fieles, destinado, sobre todo, a los enfermos y a las asambleas litúrgicas en las cuales son particularmente numerosos los fieles que desean recibir la sagrada Comunión.</w:t>
      </w:r>
    </w:p>
    <w:p w14:paraId="3E73DA09" w14:textId="77777777" w:rsidR="00981B2B" w:rsidRDefault="00981B2B" w:rsidP="00981B2B">
      <w:pPr>
        <w:pStyle w:val="NormalWeb"/>
        <w:spacing w:before="0" w:beforeAutospacing="0" w:after="0" w:afterAutospacing="0"/>
        <w:ind w:firstLine="1639"/>
        <w:jc w:val="both"/>
        <w:rPr>
          <w:rFonts w:ascii="Arial" w:hAnsi="Arial" w:cs="Arial"/>
          <w:spacing w:val="-8"/>
          <w:lang w:val="es-ES"/>
        </w:rPr>
      </w:pPr>
    </w:p>
    <w:p w14:paraId="7D8065DB" w14:textId="77777777" w:rsidR="00981B2B" w:rsidRPr="007C7550" w:rsidRDefault="00981B2B" w:rsidP="00981B2B">
      <w:pPr>
        <w:pStyle w:val="NormalWeb"/>
        <w:spacing w:before="0" w:beforeAutospacing="0" w:after="0" w:afterAutospacing="0"/>
        <w:ind w:firstLine="1639"/>
        <w:jc w:val="both"/>
        <w:rPr>
          <w:rFonts w:ascii="Arial" w:hAnsi="Arial" w:cs="Arial"/>
          <w:spacing w:val="-8"/>
          <w:lang w:val="es-ES"/>
        </w:rPr>
      </w:pPr>
      <w:r w:rsidRPr="007C7550">
        <w:rPr>
          <w:rFonts w:ascii="Arial" w:hAnsi="Arial" w:cs="Arial"/>
          <w:spacing w:val="-8"/>
          <w:lang w:val="es-ES"/>
        </w:rPr>
        <w:t xml:space="preserve">§ 1. La disciplina canónica sobre </w:t>
      </w:r>
      <w:r w:rsidRPr="007C7550">
        <w:rPr>
          <w:rFonts w:ascii="Arial" w:hAnsi="Arial" w:cs="Arial"/>
          <w:i/>
          <w:iCs/>
          <w:spacing w:val="-8"/>
          <w:lang w:val="es-ES"/>
        </w:rPr>
        <w:t>el ministro extraordinario de la sagrada Comunión</w:t>
      </w:r>
      <w:r w:rsidRPr="007C7550">
        <w:rPr>
          <w:rFonts w:ascii="Arial" w:hAnsi="Arial" w:cs="Arial"/>
          <w:spacing w:val="-8"/>
          <w:lang w:val="es-ES"/>
        </w:rPr>
        <w:t xml:space="preserve"> debe ser, sin embargo, rectamente aplicada para no generar confusión. La misma establece que el ministro ordinario de la sagrada Comunión es el Obispo, el presbítero y el diacono,</w:t>
      </w:r>
      <w:r>
        <w:rPr>
          <w:rFonts w:ascii="Arial" w:hAnsi="Arial" w:cs="Arial"/>
          <w:spacing w:val="-8"/>
          <w:lang w:val="es-ES"/>
        </w:rPr>
        <w:t xml:space="preserve"> </w:t>
      </w:r>
      <w:r w:rsidRPr="007C7550">
        <w:rPr>
          <w:rFonts w:ascii="Arial" w:hAnsi="Arial" w:cs="Arial"/>
          <w:spacing w:val="-8"/>
          <w:lang w:val="es-ES"/>
        </w:rPr>
        <w:t>mientras son ministros extraordinarios sea el acólito instituido, sea el fiel a ello delegado a norma del can. 230, § 3.</w:t>
      </w:r>
    </w:p>
    <w:p w14:paraId="41D0738D" w14:textId="77777777" w:rsidR="00981B2B" w:rsidRDefault="00981B2B" w:rsidP="00981B2B">
      <w:pPr>
        <w:pStyle w:val="NormalWeb"/>
        <w:spacing w:before="0" w:beforeAutospacing="0" w:after="0" w:afterAutospacing="0"/>
        <w:ind w:firstLine="1639"/>
        <w:jc w:val="both"/>
        <w:rPr>
          <w:rFonts w:ascii="Arial" w:hAnsi="Arial" w:cs="Arial"/>
          <w:spacing w:val="-8"/>
          <w:lang w:val="es-ES"/>
        </w:rPr>
      </w:pPr>
      <w:r w:rsidRPr="007C7550">
        <w:rPr>
          <w:rFonts w:ascii="Arial" w:hAnsi="Arial" w:cs="Arial"/>
          <w:spacing w:val="-8"/>
          <w:lang w:val="es-ES"/>
        </w:rPr>
        <w:t xml:space="preserve">Un fiel no ordenado, si lo sugieren motivos de verdadera necesidad, puede ser delegado por el Obispo diocesano, en calidad de ministro extraordinario, para distribuir la sagrada Comunión también fuera de la celebración eucarística, </w:t>
      </w:r>
      <w:r w:rsidRPr="007C7550">
        <w:rPr>
          <w:rFonts w:ascii="Arial" w:hAnsi="Arial" w:cs="Arial"/>
          <w:i/>
          <w:iCs/>
          <w:spacing w:val="-8"/>
          <w:lang w:val="es-ES"/>
        </w:rPr>
        <w:t xml:space="preserve">ad </w:t>
      </w:r>
      <w:proofErr w:type="spellStart"/>
      <w:r w:rsidRPr="007C7550">
        <w:rPr>
          <w:rFonts w:ascii="Arial" w:hAnsi="Arial" w:cs="Arial"/>
          <w:i/>
          <w:iCs/>
          <w:spacing w:val="-8"/>
          <w:lang w:val="es-ES"/>
        </w:rPr>
        <w:t>actum</w:t>
      </w:r>
      <w:proofErr w:type="spellEnd"/>
      <w:r w:rsidRPr="007C7550">
        <w:rPr>
          <w:rFonts w:ascii="Arial" w:hAnsi="Arial" w:cs="Arial"/>
          <w:i/>
          <w:iCs/>
          <w:spacing w:val="-8"/>
          <w:lang w:val="es-ES"/>
        </w:rPr>
        <w:t xml:space="preserve"> </w:t>
      </w:r>
      <w:proofErr w:type="spellStart"/>
      <w:r w:rsidRPr="007C7550">
        <w:rPr>
          <w:rFonts w:ascii="Arial" w:hAnsi="Arial" w:cs="Arial"/>
          <w:i/>
          <w:iCs/>
          <w:spacing w:val="-8"/>
          <w:lang w:val="es-ES"/>
        </w:rPr>
        <w:t>vel</w:t>
      </w:r>
      <w:proofErr w:type="spellEnd"/>
      <w:r w:rsidRPr="007C7550">
        <w:rPr>
          <w:rFonts w:ascii="Arial" w:hAnsi="Arial" w:cs="Arial"/>
          <w:i/>
          <w:iCs/>
          <w:spacing w:val="-8"/>
          <w:lang w:val="es-ES"/>
        </w:rPr>
        <w:t xml:space="preserve"> ad </w:t>
      </w:r>
      <w:proofErr w:type="spellStart"/>
      <w:r w:rsidRPr="007C7550">
        <w:rPr>
          <w:rFonts w:ascii="Arial" w:hAnsi="Arial" w:cs="Arial"/>
          <w:i/>
          <w:iCs/>
          <w:spacing w:val="-8"/>
          <w:lang w:val="es-ES"/>
        </w:rPr>
        <w:t>tempus</w:t>
      </w:r>
      <w:proofErr w:type="spellEnd"/>
      <w:r w:rsidRPr="007C7550">
        <w:rPr>
          <w:rFonts w:ascii="Arial" w:hAnsi="Arial" w:cs="Arial"/>
          <w:spacing w:val="-8"/>
          <w:lang w:val="es-ES"/>
        </w:rPr>
        <w:t xml:space="preserve">, o en modo estable, utilizando para esto la apropiada forma litúrgica de bendición. En casos excepcionales e imprevistos la autorización puede ser concedida </w:t>
      </w:r>
      <w:r w:rsidRPr="007C7550">
        <w:rPr>
          <w:rFonts w:ascii="Arial" w:hAnsi="Arial" w:cs="Arial"/>
          <w:i/>
          <w:iCs/>
          <w:spacing w:val="-8"/>
          <w:lang w:val="es-ES"/>
        </w:rPr>
        <w:t xml:space="preserve">ad </w:t>
      </w:r>
      <w:proofErr w:type="spellStart"/>
      <w:r w:rsidRPr="007C7550">
        <w:rPr>
          <w:rFonts w:ascii="Arial" w:hAnsi="Arial" w:cs="Arial"/>
          <w:i/>
          <w:iCs/>
          <w:spacing w:val="-8"/>
          <w:lang w:val="es-ES"/>
        </w:rPr>
        <w:t>actum</w:t>
      </w:r>
      <w:proofErr w:type="spellEnd"/>
      <w:r w:rsidRPr="007C7550">
        <w:rPr>
          <w:rFonts w:ascii="Arial" w:hAnsi="Arial" w:cs="Arial"/>
          <w:spacing w:val="-8"/>
          <w:lang w:val="es-ES"/>
        </w:rPr>
        <w:t xml:space="preserve"> por el sacerdote que preside la celebración eucarística.</w:t>
      </w:r>
    </w:p>
    <w:p w14:paraId="74EDBEC3" w14:textId="77777777" w:rsidR="00981B2B" w:rsidRPr="007C7550" w:rsidRDefault="00981B2B" w:rsidP="00981B2B">
      <w:pPr>
        <w:pStyle w:val="NormalWeb"/>
        <w:spacing w:before="0" w:beforeAutospacing="0" w:after="0" w:afterAutospacing="0"/>
        <w:ind w:firstLine="1639"/>
        <w:jc w:val="both"/>
        <w:rPr>
          <w:rFonts w:ascii="Arial" w:hAnsi="Arial" w:cs="Arial"/>
          <w:spacing w:val="-8"/>
          <w:lang w:val="es-ES"/>
        </w:rPr>
      </w:pPr>
      <w:r w:rsidRPr="007C7550">
        <w:rPr>
          <w:rFonts w:ascii="Arial" w:hAnsi="Arial" w:cs="Arial"/>
          <w:spacing w:val="-8"/>
          <w:lang w:val="es-ES"/>
        </w:rPr>
        <w:t>§ 2. Para que el ministro extraordinario, durante la celebración eucarística, pueda distribuir la sagrada Comunión, es necesario o que no se encuentren presentes ministros ordinarios o que, estos, aunque presentes, se encuentren verdaderamente impedidos.</w:t>
      </w:r>
      <w:r>
        <w:rPr>
          <w:rFonts w:ascii="Arial" w:hAnsi="Arial" w:cs="Arial"/>
          <w:spacing w:val="-8"/>
          <w:lang w:val="es-ES"/>
        </w:rPr>
        <w:t xml:space="preserve"> </w:t>
      </w:r>
      <w:r w:rsidRPr="007C7550">
        <w:rPr>
          <w:rFonts w:ascii="Arial" w:hAnsi="Arial" w:cs="Arial"/>
          <w:spacing w:val="-8"/>
          <w:lang w:val="es-ES"/>
        </w:rPr>
        <w:t xml:space="preserve">Pueden desarrollar este mismo encargo </w:t>
      </w:r>
      <w:r>
        <w:rPr>
          <w:rFonts w:ascii="Arial" w:hAnsi="Arial" w:cs="Arial"/>
          <w:spacing w:val="-8"/>
          <w:lang w:val="es-ES"/>
        </w:rPr>
        <w:t>t</w:t>
      </w:r>
      <w:r w:rsidRPr="007C7550">
        <w:rPr>
          <w:rFonts w:ascii="Arial" w:hAnsi="Arial" w:cs="Arial"/>
          <w:spacing w:val="-8"/>
          <w:lang w:val="es-ES"/>
        </w:rPr>
        <w:t xml:space="preserve">ambién cuando, a causa de la numerosa participación de fieles que desean recibir la sagrada Comunión, la celebración eucarística se </w:t>
      </w:r>
      <w:proofErr w:type="spellStart"/>
      <w:r w:rsidRPr="007C7550">
        <w:rPr>
          <w:rFonts w:ascii="Arial" w:hAnsi="Arial" w:cs="Arial"/>
          <w:spacing w:val="-8"/>
          <w:lang w:val="es-ES"/>
        </w:rPr>
        <w:t>prolongaria</w:t>
      </w:r>
      <w:proofErr w:type="spellEnd"/>
      <w:r w:rsidRPr="007C7550">
        <w:rPr>
          <w:rFonts w:ascii="Arial" w:hAnsi="Arial" w:cs="Arial"/>
          <w:spacing w:val="-8"/>
          <w:lang w:val="es-ES"/>
        </w:rPr>
        <w:t xml:space="preserve"> excesivamente por insuficiencia de ministros ordinarios.</w:t>
      </w:r>
    </w:p>
    <w:p w14:paraId="5FBC372C" w14:textId="77777777" w:rsidR="00981B2B" w:rsidRPr="007C7550" w:rsidRDefault="00981B2B" w:rsidP="00981B2B">
      <w:pPr>
        <w:pStyle w:val="NormalWeb"/>
        <w:spacing w:before="0" w:beforeAutospacing="0" w:after="0" w:afterAutospacing="0"/>
        <w:ind w:firstLine="1639"/>
        <w:jc w:val="both"/>
        <w:rPr>
          <w:rFonts w:ascii="Arial" w:hAnsi="Arial" w:cs="Arial"/>
          <w:spacing w:val="-8"/>
          <w:lang w:val="es-ES"/>
        </w:rPr>
      </w:pPr>
      <w:r w:rsidRPr="007C7550">
        <w:rPr>
          <w:rFonts w:ascii="Arial" w:hAnsi="Arial" w:cs="Arial"/>
          <w:spacing w:val="-8"/>
          <w:lang w:val="es-ES"/>
        </w:rPr>
        <w:t xml:space="preserve">Tal encargo es de </w:t>
      </w:r>
      <w:r w:rsidRPr="007C7550">
        <w:rPr>
          <w:rFonts w:ascii="Arial" w:hAnsi="Arial" w:cs="Arial"/>
          <w:i/>
          <w:iCs/>
          <w:spacing w:val="-8"/>
          <w:lang w:val="es-ES"/>
        </w:rPr>
        <w:t>suplencia</w:t>
      </w:r>
      <w:r w:rsidRPr="007C7550">
        <w:rPr>
          <w:rFonts w:ascii="Arial" w:hAnsi="Arial" w:cs="Arial"/>
          <w:spacing w:val="-8"/>
          <w:lang w:val="es-ES"/>
        </w:rPr>
        <w:t xml:space="preserve"> y </w:t>
      </w:r>
      <w:r w:rsidRPr="007C7550">
        <w:rPr>
          <w:rFonts w:ascii="Arial" w:hAnsi="Arial" w:cs="Arial"/>
          <w:i/>
          <w:iCs/>
          <w:spacing w:val="-8"/>
          <w:lang w:val="es-ES"/>
        </w:rPr>
        <w:t>extraordinario</w:t>
      </w:r>
      <w:r w:rsidRPr="007C7550">
        <w:rPr>
          <w:rFonts w:ascii="Arial" w:hAnsi="Arial" w:cs="Arial"/>
          <w:spacing w:val="-8"/>
          <w:lang w:val="es-ES"/>
        </w:rPr>
        <w:t xml:space="preserve"> y debe ser ejercitado </w:t>
      </w:r>
      <w:r>
        <w:rPr>
          <w:rFonts w:ascii="Arial" w:hAnsi="Arial" w:cs="Arial"/>
          <w:spacing w:val="-8"/>
          <w:lang w:val="es-ES"/>
        </w:rPr>
        <w:t>de acuerdo con el derecho</w:t>
      </w:r>
      <w:r w:rsidRPr="007C7550">
        <w:rPr>
          <w:rFonts w:ascii="Arial" w:hAnsi="Arial" w:cs="Arial"/>
          <w:spacing w:val="-8"/>
          <w:lang w:val="es-ES"/>
        </w:rPr>
        <w:t>. A tal fin es oportuno que el Obispo diocesano emane normas particulares que, en estrecha armonía con la legislación universal de la Iglesia, regulen el ejercicio de tal encargo. Se debe proveer, entre otras cosas, a que el fiel delegado a tal encargo sea debidamente instruido sobre la doctrina eucarística, sobre la índole de su servicio, sobre las rúbricas que se deben observar para la debida reverencia a tan augusto Sacramento y sobre la disciplina acerca de la admisión para la Comunión.</w:t>
      </w:r>
    </w:p>
    <w:p w14:paraId="529D8865" w14:textId="77777777" w:rsidR="00981B2B" w:rsidRPr="007C7550" w:rsidRDefault="00981B2B" w:rsidP="00981B2B">
      <w:pPr>
        <w:pStyle w:val="NormalWeb"/>
        <w:spacing w:before="0" w:beforeAutospacing="0" w:after="0" w:afterAutospacing="0"/>
        <w:ind w:firstLine="1639"/>
        <w:jc w:val="both"/>
        <w:rPr>
          <w:rFonts w:ascii="Arial" w:hAnsi="Arial" w:cs="Arial"/>
          <w:spacing w:val="-8"/>
          <w:lang w:val="es-ES"/>
        </w:rPr>
      </w:pPr>
      <w:r w:rsidRPr="007C7550">
        <w:rPr>
          <w:rFonts w:ascii="Arial" w:hAnsi="Arial" w:cs="Arial"/>
          <w:spacing w:val="-8"/>
          <w:lang w:val="es-ES"/>
        </w:rPr>
        <w:t>Para no provocar confusiones han de ser evitadas y suprimidas algunas prácticas que se han venido creando desde hace algún tiempo en</w:t>
      </w:r>
    </w:p>
    <w:p w14:paraId="00867CBD" w14:textId="77777777" w:rsidR="00981B2B" w:rsidRPr="007C7550" w:rsidRDefault="00981B2B" w:rsidP="00981B2B">
      <w:pPr>
        <w:pStyle w:val="NormalWeb"/>
        <w:spacing w:before="0" w:beforeAutospacing="0" w:after="0" w:afterAutospacing="0"/>
        <w:jc w:val="both"/>
        <w:rPr>
          <w:rFonts w:ascii="Arial" w:hAnsi="Arial" w:cs="Arial"/>
          <w:spacing w:val="-8"/>
          <w:lang w:val="es-ES"/>
        </w:rPr>
      </w:pPr>
      <w:r w:rsidRPr="007C7550">
        <w:rPr>
          <w:rFonts w:ascii="Arial" w:hAnsi="Arial" w:cs="Arial"/>
          <w:spacing w:val="-8"/>
          <w:lang w:val="es-ES"/>
        </w:rPr>
        <w:t xml:space="preserve">algunas Iglesias particulares, </w:t>
      </w:r>
      <w:proofErr w:type="gramStart"/>
      <w:r w:rsidRPr="007C7550">
        <w:rPr>
          <w:rFonts w:ascii="Arial" w:hAnsi="Arial" w:cs="Arial"/>
          <w:spacing w:val="-8"/>
          <w:lang w:val="es-ES"/>
        </w:rPr>
        <w:t>como</w:t>
      </w:r>
      <w:proofErr w:type="gramEnd"/>
      <w:r w:rsidRPr="007C7550">
        <w:rPr>
          <w:rFonts w:ascii="Arial" w:hAnsi="Arial" w:cs="Arial"/>
          <w:spacing w:val="-8"/>
          <w:lang w:val="es-ES"/>
        </w:rPr>
        <w:t xml:space="preserve"> por ejemplo:</w:t>
      </w:r>
    </w:p>
    <w:p w14:paraId="426BFD4E" w14:textId="77777777" w:rsidR="00981B2B" w:rsidRDefault="00981B2B" w:rsidP="00981B2B">
      <w:pPr>
        <w:pStyle w:val="NormalWeb"/>
        <w:spacing w:before="0" w:beforeAutospacing="0" w:after="0" w:afterAutospacing="0"/>
        <w:ind w:firstLine="1639"/>
        <w:jc w:val="both"/>
        <w:rPr>
          <w:rFonts w:ascii="Arial" w:hAnsi="Arial" w:cs="Arial"/>
          <w:spacing w:val="-8"/>
          <w:lang w:val="es-ES"/>
        </w:rPr>
      </w:pPr>
    </w:p>
    <w:p w14:paraId="43E17E57" w14:textId="77777777" w:rsidR="00981B2B" w:rsidRPr="007C7550" w:rsidRDefault="00981B2B" w:rsidP="00981B2B">
      <w:pPr>
        <w:pStyle w:val="NormalWeb"/>
        <w:spacing w:before="0" w:beforeAutospacing="0" w:after="0" w:afterAutospacing="0"/>
        <w:ind w:firstLine="1639"/>
        <w:jc w:val="both"/>
        <w:rPr>
          <w:rFonts w:ascii="Arial" w:hAnsi="Arial" w:cs="Arial"/>
          <w:spacing w:val="-8"/>
          <w:lang w:val="es-ES"/>
        </w:rPr>
      </w:pPr>
      <w:r w:rsidRPr="007C7550">
        <w:rPr>
          <w:rFonts w:ascii="Arial" w:hAnsi="Arial" w:cs="Arial"/>
          <w:spacing w:val="-8"/>
          <w:lang w:val="es-ES"/>
        </w:rPr>
        <w:t xml:space="preserve">— la comunión de los ministros extraordinarios como si fueran </w:t>
      </w:r>
      <w:proofErr w:type="spellStart"/>
      <w:r w:rsidRPr="007C7550">
        <w:rPr>
          <w:rFonts w:ascii="Arial" w:hAnsi="Arial" w:cs="Arial"/>
          <w:spacing w:val="-8"/>
          <w:lang w:val="es-ES"/>
        </w:rPr>
        <w:t>concelebrantes</w:t>
      </w:r>
      <w:proofErr w:type="spellEnd"/>
      <w:r w:rsidRPr="007C7550">
        <w:rPr>
          <w:rFonts w:ascii="Arial" w:hAnsi="Arial" w:cs="Arial"/>
          <w:spacing w:val="-8"/>
          <w:lang w:val="es-ES"/>
        </w:rPr>
        <w:t>;</w:t>
      </w:r>
    </w:p>
    <w:p w14:paraId="3CB8AF37" w14:textId="77777777" w:rsidR="00981B2B" w:rsidRPr="007C7550" w:rsidRDefault="00981B2B" w:rsidP="00981B2B">
      <w:pPr>
        <w:pStyle w:val="NormalWeb"/>
        <w:spacing w:before="0" w:beforeAutospacing="0" w:after="0" w:afterAutospacing="0"/>
        <w:ind w:firstLine="1639"/>
        <w:jc w:val="both"/>
        <w:rPr>
          <w:rFonts w:ascii="Arial" w:hAnsi="Arial" w:cs="Arial"/>
          <w:spacing w:val="-8"/>
          <w:lang w:val="es-ES"/>
        </w:rPr>
      </w:pPr>
      <w:r w:rsidRPr="007C7550">
        <w:rPr>
          <w:rFonts w:ascii="Arial" w:hAnsi="Arial" w:cs="Arial"/>
          <w:spacing w:val="-8"/>
          <w:lang w:val="es-ES"/>
        </w:rPr>
        <w:t>— asociar, a la renovación de las promesas de los sacerdotes en la S. Misa crismal del Jueves Santo, otras categorías de fieles que renuevan los votos religiosos o reciben el mandato de ministros extraordinarios de la Comunión.</w:t>
      </w:r>
    </w:p>
    <w:p w14:paraId="1426A221" w14:textId="77777777" w:rsidR="00981B2B" w:rsidRPr="007C7550" w:rsidRDefault="00981B2B" w:rsidP="00981B2B">
      <w:pPr>
        <w:pStyle w:val="NormalWeb"/>
        <w:spacing w:before="0" w:beforeAutospacing="0" w:after="0" w:afterAutospacing="0"/>
        <w:ind w:firstLine="1639"/>
        <w:jc w:val="both"/>
        <w:rPr>
          <w:rFonts w:ascii="Arial" w:hAnsi="Arial" w:cs="Arial"/>
          <w:spacing w:val="-8"/>
          <w:lang w:val="es-ES"/>
        </w:rPr>
      </w:pPr>
      <w:r w:rsidRPr="007C7550">
        <w:rPr>
          <w:rFonts w:ascii="Arial" w:hAnsi="Arial" w:cs="Arial"/>
          <w:spacing w:val="-8"/>
          <w:lang w:val="es-ES"/>
        </w:rPr>
        <w:t xml:space="preserve">— el uso habitual de los ministros extraordinarios en las SS. Misas, extendiendo arbitrariamente el concepto de </w:t>
      </w:r>
      <w:proofErr w:type="gramStart"/>
      <w:r w:rsidRPr="007C7550">
        <w:rPr>
          <w:rFonts w:ascii="Arial" w:hAnsi="Arial" w:cs="Arial"/>
          <w:spacing w:val="-8"/>
          <w:lang w:val="es-ES"/>
        </w:rPr>
        <w:t>« numerosa</w:t>
      </w:r>
      <w:proofErr w:type="gramEnd"/>
      <w:r w:rsidRPr="007C7550">
        <w:rPr>
          <w:rFonts w:ascii="Arial" w:hAnsi="Arial" w:cs="Arial"/>
          <w:spacing w:val="-8"/>
          <w:lang w:val="es-ES"/>
        </w:rPr>
        <w:t xml:space="preserve"> participación ».</w:t>
      </w:r>
    </w:p>
    <w:p w14:paraId="29269AF7" w14:textId="77777777" w:rsidR="00981B2B" w:rsidRPr="007C7550" w:rsidRDefault="00981B2B" w:rsidP="00981B2B">
      <w:pPr>
        <w:pStyle w:val="NormalWeb"/>
        <w:spacing w:before="0" w:beforeAutospacing="0" w:after="0" w:afterAutospacing="0"/>
        <w:jc w:val="both"/>
        <w:rPr>
          <w:rFonts w:ascii="Arial" w:hAnsi="Arial" w:cs="Arial"/>
          <w:spacing w:val="-8"/>
          <w:sz w:val="16"/>
          <w:szCs w:val="16"/>
        </w:rPr>
      </w:pPr>
    </w:p>
    <w:p w14:paraId="4913BA71" w14:textId="77777777" w:rsidR="00981B2B" w:rsidRPr="00BC78ED" w:rsidRDefault="00981B2B" w:rsidP="00981B2B">
      <w:pPr>
        <w:pStyle w:val="NormalWeb"/>
        <w:spacing w:before="0" w:beforeAutospacing="0" w:after="0" w:afterAutospacing="0"/>
        <w:jc w:val="right"/>
        <w:rPr>
          <w:rFonts w:ascii="Arial" w:hAnsi="Arial"/>
          <w:b/>
          <w:spacing w:val="-8"/>
          <w:sz w:val="20"/>
          <w:szCs w:val="20"/>
        </w:rPr>
      </w:pPr>
      <w:r w:rsidRPr="001E23E7">
        <w:rPr>
          <w:rFonts w:ascii="Arial" w:hAnsi="Arial"/>
          <w:b/>
          <w:i/>
          <w:spacing w:val="-8"/>
          <w:sz w:val="20"/>
          <w:szCs w:val="20"/>
        </w:rPr>
        <w:lastRenderedPageBreak/>
        <w:t xml:space="preserve">(de la </w:t>
      </w:r>
      <w:r w:rsidRPr="00BC78ED">
        <w:rPr>
          <w:rFonts w:ascii="Arial" w:hAnsi="Arial"/>
          <w:b/>
          <w:spacing w:val="-8"/>
          <w:sz w:val="20"/>
          <w:szCs w:val="20"/>
        </w:rPr>
        <w:t xml:space="preserve">“Instrucción sobre algunas cuestiones relativas a la colaboración de los </w:t>
      </w:r>
    </w:p>
    <w:p w14:paraId="14E44A2F" w14:textId="77777777" w:rsidR="00981B2B" w:rsidRDefault="00981B2B" w:rsidP="00981B2B">
      <w:pPr>
        <w:pStyle w:val="NormalWeb"/>
        <w:spacing w:before="0" w:beforeAutospacing="0" w:after="0" w:afterAutospacing="0"/>
        <w:jc w:val="right"/>
        <w:rPr>
          <w:rFonts w:ascii="Arial" w:hAnsi="Arial"/>
          <w:b/>
          <w:i/>
          <w:spacing w:val="-8"/>
          <w:sz w:val="20"/>
          <w:szCs w:val="20"/>
        </w:rPr>
      </w:pPr>
      <w:r w:rsidRPr="00BC78ED">
        <w:rPr>
          <w:rFonts w:ascii="Arial" w:hAnsi="Arial"/>
          <w:b/>
          <w:spacing w:val="-8"/>
          <w:sz w:val="20"/>
          <w:szCs w:val="20"/>
        </w:rPr>
        <w:t xml:space="preserve">fieles laicos en el ministerio de los sacerdotes” </w:t>
      </w:r>
      <w:r>
        <w:rPr>
          <w:rFonts w:ascii="Arial" w:hAnsi="Arial"/>
          <w:b/>
          <w:i/>
          <w:spacing w:val="-8"/>
          <w:sz w:val="20"/>
          <w:szCs w:val="20"/>
        </w:rPr>
        <w:t>de la Congregación para el Clero,</w:t>
      </w:r>
    </w:p>
    <w:p w14:paraId="14FEAB58" w14:textId="77777777" w:rsidR="00981B2B" w:rsidRPr="00612021" w:rsidRDefault="00981B2B" w:rsidP="00981B2B">
      <w:pPr>
        <w:pStyle w:val="NormalWeb"/>
        <w:spacing w:before="0" w:beforeAutospacing="0" w:after="0" w:afterAutospacing="0"/>
        <w:jc w:val="right"/>
        <w:rPr>
          <w:rStyle w:val="Textoennegrita"/>
          <w:rFonts w:ascii="Verdana" w:hAnsi="Verdana" w:cs="Tahoma"/>
          <w:b w:val="0"/>
          <w:sz w:val="20"/>
          <w:szCs w:val="20"/>
        </w:rPr>
      </w:pPr>
      <w:r>
        <w:rPr>
          <w:rFonts w:ascii="Arial" w:hAnsi="Arial"/>
          <w:b/>
          <w:i/>
          <w:spacing w:val="-8"/>
          <w:sz w:val="20"/>
          <w:szCs w:val="20"/>
        </w:rPr>
        <w:t xml:space="preserve"> Consejo Pontificio para los Laicos y otros dicasterios – 15 de agosto de 1997</w:t>
      </w:r>
      <w:r w:rsidRPr="001E23E7">
        <w:rPr>
          <w:rFonts w:ascii="Arial" w:hAnsi="Arial"/>
          <w:b/>
          <w:i/>
          <w:spacing w:val="-8"/>
          <w:sz w:val="20"/>
          <w:szCs w:val="20"/>
        </w:rPr>
        <w:t>)</w:t>
      </w:r>
    </w:p>
    <w:p w14:paraId="64B6FD0B" w14:textId="77777777" w:rsidR="00432AF5" w:rsidRPr="00981B2B" w:rsidRDefault="00432AF5" w:rsidP="00981B2B"/>
    <w:sectPr w:rsidR="00432AF5" w:rsidRPr="00981B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E8"/>
    <w:rsid w:val="0011126A"/>
    <w:rsid w:val="002F4A84"/>
    <w:rsid w:val="00432AF5"/>
    <w:rsid w:val="004946E5"/>
    <w:rsid w:val="00514AE8"/>
    <w:rsid w:val="00646689"/>
    <w:rsid w:val="00652E31"/>
    <w:rsid w:val="00981B2B"/>
    <w:rsid w:val="00A81453"/>
    <w:rsid w:val="00E41ED8"/>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28E3"/>
  <w15:chartTrackingRefBased/>
  <w15:docId w15:val="{97494D91-6458-4311-81B4-0A435D8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E8"/>
    <w:pPr>
      <w:spacing w:after="0" w:line="240" w:lineRule="auto"/>
    </w:pPr>
    <w:rPr>
      <w:rFonts w:ascii="Courier New" w:eastAsia="Times New Roman" w:hAnsi="Courier New" w:cs="Tahoma"/>
      <w:spacing w:val="-6"/>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14AE8"/>
    <w:pPr>
      <w:spacing w:before="100" w:beforeAutospacing="1" w:after="100" w:afterAutospacing="1"/>
    </w:pPr>
    <w:rPr>
      <w:rFonts w:ascii="Times New Roman" w:hAnsi="Times New Roman" w:cs="Times New Roman"/>
      <w:spacing w:val="0"/>
    </w:rPr>
  </w:style>
  <w:style w:type="character" w:styleId="Textoennegrita">
    <w:name w:val="Strong"/>
    <w:basedOn w:val="Fuentedeprrafopredeter"/>
    <w:qFormat/>
    <w:rsid w:val="002F4A8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2895</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Castro</dc:creator>
  <cp:keywords/>
  <dc:description/>
  <cp:lastModifiedBy>Martin Castro</cp:lastModifiedBy>
  <cp:revision>2</cp:revision>
  <dcterms:created xsi:type="dcterms:W3CDTF">2021-09-20T14:36:00Z</dcterms:created>
  <dcterms:modified xsi:type="dcterms:W3CDTF">2021-09-20T14:36:00Z</dcterms:modified>
</cp:coreProperties>
</file>